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175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308A2" w:rsidTr="00B308A2">
        <w:tc>
          <w:tcPr>
            <w:tcW w:w="9345" w:type="dxa"/>
            <w:gridSpan w:val="2"/>
          </w:tcPr>
          <w:p w:rsidR="00B308A2" w:rsidRPr="00B308A2" w:rsidRDefault="00B308A2" w:rsidP="00B308A2">
            <w:pPr>
              <w:tabs>
                <w:tab w:val="left" w:pos="19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A2">
              <w:rPr>
                <w:rFonts w:ascii="Times New Roman" w:hAnsi="Times New Roman" w:cs="Times New Roman"/>
                <w:sz w:val="24"/>
                <w:szCs w:val="24"/>
              </w:rPr>
              <w:t>Информация об основных потребительских характеристиках регулируемых товаров и услуг регулируемой организации Геленджикский филиал ООО «Газпром теплоэнерго Краснодар» и их соответстви</w:t>
            </w:r>
            <w:r w:rsidR="00F32FDD">
              <w:rPr>
                <w:rFonts w:ascii="Times New Roman" w:hAnsi="Times New Roman" w:cs="Times New Roman"/>
                <w:sz w:val="24"/>
                <w:szCs w:val="24"/>
              </w:rPr>
              <w:t>и установленным требованиям за 4</w:t>
            </w:r>
            <w:bookmarkStart w:id="0" w:name="_GoBack"/>
            <w:bookmarkEnd w:id="0"/>
            <w:r w:rsidRPr="00B308A2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2018 года</w:t>
            </w:r>
          </w:p>
        </w:tc>
      </w:tr>
      <w:tr w:rsidR="00B308A2" w:rsidTr="00B308A2">
        <w:tc>
          <w:tcPr>
            <w:tcW w:w="4672" w:type="dxa"/>
          </w:tcPr>
          <w:p w:rsidR="00B308A2" w:rsidRPr="00B308A2" w:rsidRDefault="00B308A2" w:rsidP="00B30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8A2">
              <w:rPr>
                <w:rFonts w:ascii="Times New Roman" w:hAnsi="Times New Roman" w:cs="Times New Roman"/>
                <w:sz w:val="24"/>
                <w:szCs w:val="24"/>
              </w:rPr>
              <w:t>е) вывод источников тепловой энергии, тепловых сетей из эксплуатации (с указанием такого источника или тепловой сети и даты вывода из эксплуатации)</w:t>
            </w:r>
          </w:p>
        </w:tc>
        <w:tc>
          <w:tcPr>
            <w:tcW w:w="4673" w:type="dxa"/>
          </w:tcPr>
          <w:p w:rsidR="00B308A2" w:rsidRPr="00B308A2" w:rsidRDefault="00B308A2" w:rsidP="00B308A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8A2" w:rsidRPr="00B308A2" w:rsidRDefault="00B308A2" w:rsidP="00B308A2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A2">
              <w:rPr>
                <w:rFonts w:ascii="Times New Roman" w:hAnsi="Times New Roman" w:cs="Times New Roman"/>
                <w:sz w:val="24"/>
                <w:szCs w:val="24"/>
              </w:rPr>
              <w:t>не выводились</w:t>
            </w:r>
          </w:p>
        </w:tc>
      </w:tr>
      <w:tr w:rsidR="00B308A2" w:rsidTr="00B308A2">
        <w:tc>
          <w:tcPr>
            <w:tcW w:w="4672" w:type="dxa"/>
          </w:tcPr>
          <w:p w:rsidR="00B308A2" w:rsidRPr="00B308A2" w:rsidRDefault="00B308A2" w:rsidP="00B30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8A2">
              <w:rPr>
                <w:rFonts w:ascii="Times New Roman" w:hAnsi="Times New Roman" w:cs="Times New Roman"/>
                <w:sz w:val="24"/>
                <w:szCs w:val="24"/>
              </w:rPr>
              <w:t>ж) основания приостановления, ограничения и прекращения режима потребления тепловой энергии в случаях, предусмотренных пунктами 70 и 76 Правил организации теплоснабжения в Российской Федерации, утвержденных постановлением Правительства Российской Федерации от 8 августа 2012 г. N 808 "Об организации теплоснабжения в Российской Федерации и о внесении изменений в некоторые акты Правительства Российской Федерации"</w:t>
            </w:r>
          </w:p>
        </w:tc>
        <w:tc>
          <w:tcPr>
            <w:tcW w:w="4673" w:type="dxa"/>
          </w:tcPr>
          <w:p w:rsidR="00B308A2" w:rsidRPr="00B308A2" w:rsidRDefault="00B308A2" w:rsidP="00B30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8A2" w:rsidRPr="00B308A2" w:rsidRDefault="00B308A2" w:rsidP="00B30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8A2" w:rsidRPr="00B308A2" w:rsidRDefault="00B308A2" w:rsidP="00B30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8A2" w:rsidRPr="00B308A2" w:rsidRDefault="00B308A2" w:rsidP="00B30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8A2" w:rsidRPr="00B308A2" w:rsidRDefault="00B308A2" w:rsidP="00B30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8A2">
              <w:rPr>
                <w:rFonts w:ascii="Times New Roman" w:hAnsi="Times New Roman" w:cs="Times New Roman"/>
                <w:sz w:val="24"/>
                <w:szCs w:val="24"/>
              </w:rPr>
              <w:t>не осуществлялось</w:t>
            </w:r>
          </w:p>
          <w:p w:rsidR="00B308A2" w:rsidRPr="00B308A2" w:rsidRDefault="00B308A2" w:rsidP="00B308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08A2" w:rsidRPr="00B308A2" w:rsidRDefault="00B308A2" w:rsidP="007E74BB">
      <w:pPr>
        <w:jc w:val="center"/>
        <w:rPr>
          <w:rFonts w:ascii="Times New Roman" w:hAnsi="Times New Roman" w:cs="Times New Roman"/>
          <w:sz w:val="24"/>
          <w:szCs w:val="24"/>
        </w:rPr>
      </w:pPr>
      <w:r w:rsidRPr="00B308A2">
        <w:rPr>
          <w:rFonts w:ascii="Times New Roman" w:hAnsi="Times New Roman" w:cs="Times New Roman"/>
          <w:sz w:val="24"/>
          <w:szCs w:val="24"/>
        </w:rPr>
        <w:t>Информация согласно пп."е", "ж" п. 20 Постановления Правительства РФ № 570 от 05.07.2013 г.</w:t>
      </w:r>
    </w:p>
    <w:p w:rsidR="00B308A2" w:rsidRPr="00B308A2" w:rsidRDefault="00B308A2" w:rsidP="00B308A2">
      <w:pPr>
        <w:rPr>
          <w:rFonts w:ascii="Times New Roman" w:hAnsi="Times New Roman" w:cs="Times New Roman"/>
          <w:sz w:val="24"/>
          <w:szCs w:val="24"/>
        </w:rPr>
      </w:pPr>
      <w:r w:rsidRPr="00B308A2">
        <w:rPr>
          <w:rFonts w:ascii="Times New Roman" w:hAnsi="Times New Roman" w:cs="Times New Roman"/>
          <w:sz w:val="24"/>
          <w:szCs w:val="24"/>
        </w:rPr>
        <w:t>Информация подлежит опубликованию в сети "Интернет" ежеквартально, до 10 числа месяца, следующего за отчетным периодом.</w:t>
      </w:r>
    </w:p>
    <w:p w:rsidR="00B308A2" w:rsidRPr="00B308A2" w:rsidRDefault="00B308A2" w:rsidP="00B308A2"/>
    <w:p w:rsidR="00B308A2" w:rsidRPr="00B308A2" w:rsidRDefault="00B308A2" w:rsidP="00B308A2"/>
    <w:p w:rsidR="00B308A2" w:rsidRPr="00B308A2" w:rsidRDefault="00B308A2" w:rsidP="00B308A2"/>
    <w:p w:rsidR="00B308A2" w:rsidRPr="00B308A2" w:rsidRDefault="00B308A2" w:rsidP="00B308A2"/>
    <w:p w:rsidR="00B308A2" w:rsidRPr="00B308A2" w:rsidRDefault="00B308A2" w:rsidP="00B308A2"/>
    <w:p w:rsidR="00B308A2" w:rsidRPr="00B308A2" w:rsidRDefault="00B308A2" w:rsidP="00B308A2"/>
    <w:p w:rsidR="00B308A2" w:rsidRPr="00B308A2" w:rsidRDefault="00B308A2" w:rsidP="00B308A2"/>
    <w:p w:rsidR="00B308A2" w:rsidRPr="00B308A2" w:rsidRDefault="00B308A2" w:rsidP="00B308A2"/>
    <w:p w:rsidR="00B308A2" w:rsidRPr="00B308A2" w:rsidRDefault="00B308A2" w:rsidP="00B308A2"/>
    <w:p w:rsidR="00B308A2" w:rsidRPr="00B308A2" w:rsidRDefault="00B308A2" w:rsidP="00B308A2"/>
    <w:p w:rsidR="00C522BF" w:rsidRPr="00B308A2" w:rsidRDefault="00C522BF" w:rsidP="00B308A2"/>
    <w:sectPr w:rsidR="00C522BF" w:rsidRPr="00B30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8A2" w:rsidRDefault="00B308A2" w:rsidP="00B308A2">
      <w:pPr>
        <w:spacing w:after="0" w:line="240" w:lineRule="auto"/>
      </w:pPr>
      <w:r>
        <w:separator/>
      </w:r>
    </w:p>
  </w:endnote>
  <w:endnote w:type="continuationSeparator" w:id="0">
    <w:p w:rsidR="00B308A2" w:rsidRDefault="00B308A2" w:rsidP="00B30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8A2" w:rsidRDefault="00B308A2" w:rsidP="00B308A2">
      <w:pPr>
        <w:spacing w:after="0" w:line="240" w:lineRule="auto"/>
      </w:pPr>
      <w:r>
        <w:separator/>
      </w:r>
    </w:p>
  </w:footnote>
  <w:footnote w:type="continuationSeparator" w:id="0">
    <w:p w:rsidR="00B308A2" w:rsidRDefault="00B308A2" w:rsidP="00B308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198"/>
    <w:rsid w:val="0050203B"/>
    <w:rsid w:val="007E74BB"/>
    <w:rsid w:val="00AD1198"/>
    <w:rsid w:val="00B308A2"/>
    <w:rsid w:val="00C522BF"/>
    <w:rsid w:val="00F32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D889F7-BFCE-4719-BE01-8108E6620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20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</dc:creator>
  <cp:keywords/>
  <dc:description/>
  <cp:lastModifiedBy>Семенова</cp:lastModifiedBy>
  <cp:revision>4</cp:revision>
  <dcterms:created xsi:type="dcterms:W3CDTF">2018-10-17T13:57:00Z</dcterms:created>
  <dcterms:modified xsi:type="dcterms:W3CDTF">2018-12-25T07:18:00Z</dcterms:modified>
</cp:coreProperties>
</file>